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B0" w:rsidRDefault="00CA07B0" w:rsidP="00CA07B0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CA07B0">
        <w:rPr>
          <w:rFonts w:ascii="Arial" w:eastAsia="Calibri" w:hAnsi="Arial" w:cs="Arial"/>
          <w:i/>
          <w:iCs/>
        </w:rPr>
        <w:t>Федеральный закон от 09.11.2020 N 368-ФЗ</w:t>
      </w:r>
      <w:r w:rsidRPr="0006109C">
        <w:rPr>
          <w:rFonts w:ascii="Arial" w:hAnsi="Arial" w:cs="Arial"/>
          <w:i/>
        </w:rPr>
        <w:t>.</w:t>
      </w:r>
    </w:p>
    <w:p w:rsidR="00CA07B0" w:rsidRPr="0006109C" w:rsidRDefault="00CA07B0" w:rsidP="00CA07B0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CA07B0" w:rsidRDefault="00CA07B0" w:rsidP="00CA07B0">
      <w:r w:rsidRPr="007F5842">
        <w:rPr>
          <w:rFonts w:ascii="Arial" w:hAnsi="Arial" w:cs="Arial"/>
        </w:rPr>
        <w:t xml:space="preserve">У </w:t>
      </w:r>
      <w:proofErr w:type="spellStart"/>
      <w:r w:rsidRPr="007F5842">
        <w:rPr>
          <w:rFonts w:ascii="Arial" w:hAnsi="Arial" w:cs="Arial"/>
        </w:rPr>
        <w:t>физлиц</w:t>
      </w:r>
      <w:proofErr w:type="spellEnd"/>
      <w:r w:rsidRPr="007F5842">
        <w:rPr>
          <w:rFonts w:ascii="Arial" w:hAnsi="Arial" w:cs="Arial"/>
        </w:rPr>
        <w:t xml:space="preserve"> появилось право уплачивать НДФЛ с фиксированной прибыли </w:t>
      </w:r>
    </w:p>
    <w:p w:rsidR="00CA07B0" w:rsidRPr="007F5842" w:rsidRDefault="00CA07B0" w:rsidP="00CA07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контролируемой иностранной компании</w:t>
      </w:r>
      <w:r w:rsidRPr="007F5842">
        <w:rPr>
          <w:rFonts w:ascii="Arial" w:hAnsi="Arial" w:cs="Arial"/>
        </w:rPr>
        <w:t xml:space="preserve"> (фиксированный налог). На такой платеж можно перейти уже с налога за 2020 г.</w:t>
      </w:r>
    </w:p>
    <w:p w:rsidR="00CA07B0" w:rsidRDefault="00CA07B0" w:rsidP="00CA07B0">
      <w:pPr>
        <w:spacing w:before="120"/>
        <w:jc w:val="both"/>
        <w:rPr>
          <w:rFonts w:ascii="Arial" w:hAnsi="Arial" w:cs="Arial"/>
        </w:rPr>
      </w:pPr>
      <w:r w:rsidRPr="007F5842">
        <w:rPr>
          <w:rFonts w:ascii="Arial" w:hAnsi="Arial" w:cs="Arial"/>
        </w:rPr>
        <w:t xml:space="preserve">Также с 01.07.2021 у налоговиков появится право уведомить о заморозке счета организацию или ИП, которые не подали декларацию или расчет. Срок для уведомления </w:t>
      </w:r>
      <w:r>
        <w:rPr>
          <w:rFonts w:ascii="Arial" w:hAnsi="Arial" w:cs="Arial"/>
        </w:rPr>
        <w:t>–</w:t>
      </w:r>
      <w:r w:rsidRPr="007F5842">
        <w:rPr>
          <w:rFonts w:ascii="Arial" w:hAnsi="Arial" w:cs="Arial"/>
        </w:rPr>
        <w:t xml:space="preserve"> не позднее 14 рабочих дней до принятия решения о блокировке.</w:t>
      </w:r>
      <w:r>
        <w:rPr>
          <w:rFonts w:ascii="Arial" w:hAnsi="Arial" w:cs="Arial"/>
        </w:rPr>
        <w:t xml:space="preserve"> </w:t>
      </w:r>
      <w:r w:rsidRPr="007F5842">
        <w:rPr>
          <w:rFonts w:ascii="Arial" w:hAnsi="Arial" w:cs="Arial"/>
        </w:rPr>
        <w:t>Период, после которого налоговики заморозят счет, увеличат. Он станет 20, а не 10 рабочих дней.</w:t>
      </w:r>
    </w:p>
    <w:p w:rsidR="00CA07B0" w:rsidRPr="007F5842" w:rsidRDefault="00CA07B0" w:rsidP="00CA07B0">
      <w:pPr>
        <w:spacing w:before="120"/>
        <w:jc w:val="both"/>
        <w:rPr>
          <w:rFonts w:ascii="Arial" w:hAnsi="Arial" w:cs="Arial"/>
        </w:rPr>
      </w:pPr>
    </w:p>
    <w:p w:rsidR="00CA07B0" w:rsidRPr="0006109C" w:rsidRDefault="00CA07B0" w:rsidP="00CA07B0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CA07B0">
        <w:rPr>
          <w:rFonts w:ascii="Arial" w:eastAsia="Calibri" w:hAnsi="Arial" w:cs="Arial"/>
          <w:i/>
          <w:iCs/>
        </w:rPr>
        <w:t>Федеральный закон от 09.11.2020 N 371-ФЗ</w:t>
      </w:r>
      <w:r w:rsidRPr="0006109C">
        <w:rPr>
          <w:rFonts w:ascii="Arial" w:hAnsi="Arial" w:cs="Arial"/>
          <w:i/>
        </w:rPr>
        <w:t>.</w:t>
      </w:r>
    </w:p>
    <w:p w:rsidR="00CA07B0" w:rsidRPr="000A1559" w:rsidRDefault="00CA07B0" w:rsidP="00CA07B0">
      <w:pPr>
        <w:jc w:val="both"/>
        <w:rPr>
          <w:rFonts w:ascii="Arial" w:hAnsi="Arial" w:cs="Arial"/>
        </w:rPr>
      </w:pPr>
      <w:r w:rsidRPr="000A1559">
        <w:rPr>
          <w:rFonts w:ascii="Arial" w:hAnsi="Arial" w:cs="Arial"/>
        </w:rPr>
        <w:t xml:space="preserve">С 01.07.2021 вступят в силу поправки в НК РФ, связанные с созданием национальной системы </w:t>
      </w:r>
      <w:proofErr w:type="spellStart"/>
      <w:r w:rsidRPr="000A1559">
        <w:rPr>
          <w:rFonts w:ascii="Arial" w:hAnsi="Arial" w:cs="Arial"/>
        </w:rPr>
        <w:t>прослеживаемости</w:t>
      </w:r>
      <w:proofErr w:type="spellEnd"/>
      <w:r w:rsidRPr="000A1559">
        <w:rPr>
          <w:rFonts w:ascii="Arial" w:hAnsi="Arial" w:cs="Arial"/>
        </w:rPr>
        <w:t xml:space="preserve"> товаров. У налогоплательщиков, которые осуществляют операции с прослеживаемыми товарами, появится дополнительная обязанность. Они должны будут представлять в инспекцию отчет о таких операциях и документы с реквизитами </w:t>
      </w:r>
      <w:proofErr w:type="spellStart"/>
      <w:r w:rsidRPr="000A1559">
        <w:rPr>
          <w:rFonts w:ascii="Arial" w:hAnsi="Arial" w:cs="Arial"/>
        </w:rPr>
        <w:t>прослеживаемости</w:t>
      </w:r>
      <w:proofErr w:type="spellEnd"/>
      <w:r w:rsidRPr="000A1559">
        <w:rPr>
          <w:rFonts w:ascii="Arial" w:hAnsi="Arial" w:cs="Arial"/>
        </w:rPr>
        <w:t>.</w:t>
      </w:r>
    </w:p>
    <w:p w:rsidR="00CA07B0" w:rsidRPr="00657161" w:rsidRDefault="00CA07B0" w:rsidP="00CA07B0">
      <w:pPr>
        <w:spacing w:before="120"/>
        <w:jc w:val="both"/>
        <w:rPr>
          <w:rFonts w:ascii="Arial" w:eastAsia="Calibri" w:hAnsi="Arial" w:cs="Arial"/>
        </w:rPr>
      </w:pPr>
      <w:r w:rsidRPr="00657161">
        <w:rPr>
          <w:rFonts w:ascii="Arial" w:eastAsia="Calibri" w:hAnsi="Arial" w:cs="Arial"/>
        </w:rPr>
        <w:t>Также прописано, что пояснения к декларации по НДС, поданные в не установленном формате, не будут считаться представленными.</w:t>
      </w:r>
    </w:p>
    <w:p w:rsidR="00952D20" w:rsidRDefault="00952D20"/>
    <w:sectPr w:rsidR="00952D20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A07B0"/>
    <w:rsid w:val="00915B73"/>
    <w:rsid w:val="00952D20"/>
    <w:rsid w:val="00CA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07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2020-11-13T03:51:00Z</dcterms:created>
  <dcterms:modified xsi:type="dcterms:W3CDTF">2020-11-13T03:56:00Z</dcterms:modified>
</cp:coreProperties>
</file>